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7FB213" w14:textId="77777777" w:rsidR="00F36C3F" w:rsidRPr="005F38C7" w:rsidRDefault="00F36C3F" w:rsidP="00F36C3F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7BE43576" w14:textId="77777777" w:rsidR="00F36C3F" w:rsidRDefault="00F36C3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B5264B7" w14:textId="408CFD75" w:rsidR="0084416C" w:rsidRDefault="00F1682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1 reference coded  [2.28% Coverage]</w:t>
      </w:r>
    </w:p>
    <w:p w14:paraId="72EE736E" w14:textId="77777777" w:rsidR="0084416C" w:rsidRDefault="0084416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0CF3095" w14:textId="77777777" w:rsidR="0084416C" w:rsidRDefault="00F1682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1 - 2.28% Coverage</w:t>
      </w:r>
    </w:p>
    <w:p w14:paraId="67879413" w14:textId="77777777" w:rsidR="0084416C" w:rsidRDefault="0084416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74895D6" w14:textId="77777777" w:rsidR="0084416C" w:rsidRDefault="00F1682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Making animal welfare your primary consideration especially when it comes to end of life care.</w:t>
      </w:r>
    </w:p>
    <w:p w14:paraId="16A91307" w14:textId="77777777" w:rsidR="0084416C" w:rsidRDefault="0084416C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6F4BB6AD" w14:textId="77777777" w:rsidR="0084416C" w:rsidRDefault="00F1682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&lt;Files\\Pendle borough council&gt; - § 1 reference coded  [5.74% Coverage]</w:t>
      </w:r>
    </w:p>
    <w:p w14:paraId="46AC0176" w14:textId="77777777" w:rsidR="0084416C" w:rsidRDefault="0084416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FC0D406" w14:textId="77777777" w:rsidR="0084416C" w:rsidRDefault="00F1682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1 - 5.74% Coverage</w:t>
      </w:r>
    </w:p>
    <w:p w14:paraId="3392C0F3" w14:textId="77777777" w:rsidR="0084416C" w:rsidRDefault="0084416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000EACB" w14:textId="77777777" w:rsidR="0084416C" w:rsidRDefault="00F16828">
      <w:pPr>
        <w:pStyle w:val="Heading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b w:val="0"/>
          <w:color w:val="333333"/>
          <w:sz w:val="29"/>
        </w:rPr>
      </w:pPr>
      <w:r>
        <w:rPr>
          <w:rFonts w:ascii="Arial" w:eastAsia="Arial" w:hAnsi="Arial"/>
          <w:b w:val="0"/>
          <w:color w:val="333333"/>
          <w:sz w:val="29"/>
        </w:rPr>
        <w:t>Euthanasia scheme</w:t>
      </w:r>
    </w:p>
    <w:p w14:paraId="5E3C3048" w14:textId="77777777" w:rsidR="0084416C" w:rsidRDefault="00F1682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240" w:after="240"/>
        <w:rPr>
          <w:rFonts w:ascii="Arial" w:eastAsia="Arial" w:hAnsi="Arial"/>
          <w:color w:val="333333"/>
        </w:rPr>
      </w:pPr>
      <w:r>
        <w:rPr>
          <w:rFonts w:ascii="Arial" w:eastAsia="Arial" w:hAnsi="Arial"/>
          <w:color w:val="333333"/>
        </w:rPr>
        <w:t>If you are on benefits, or you are a pensioner, we offer a reduced cost for euthanizing your dog or cat if they become so ill that being put to sleep is the kindest option.</w:t>
      </w:r>
    </w:p>
    <w:p w14:paraId="46151F62" w14:textId="77777777" w:rsidR="0084416C" w:rsidRDefault="0084416C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3361DBA7" w14:textId="77777777" w:rsidR="0084416C" w:rsidRDefault="0084416C">
      <w:pPr>
        <w:pStyle w:val="Normal0"/>
        <w:rPr>
          <w:rFonts w:ascii="Segoe UI" w:eastAsia="Segoe UI" w:hAnsi="Segoe UI"/>
          <w:color w:val="333333"/>
          <w:sz w:val="20"/>
        </w:rPr>
      </w:pPr>
    </w:p>
    <w:sectPr w:rsidR="0084416C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C2F5A"/>
    <w:multiLevelType w:val="singleLevel"/>
    <w:tmpl w:val="A5FA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4"/>
        <w:u w:val="none"/>
        <w:shd w:val="clear" w:color="auto" w:fill="auto"/>
      </w:rPr>
    </w:lvl>
  </w:abstractNum>
  <w:num w:numId="1" w16cid:durableId="2033456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16C"/>
    <w:rsid w:val="0084416C"/>
    <w:rsid w:val="009F5E04"/>
    <w:rsid w:val="00F3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875DC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3">
    <w:name w:val="heading 3"/>
    <w:basedOn w:val="Normal"/>
    <w:qFormat/>
    <w:pPr>
      <w:spacing w:before="100" w:after="100" w:line="240" w:lineRule="atLeast"/>
      <w:outlineLvl w:val="2"/>
    </w:pPr>
    <w:rPr>
      <w:rFonts w:ascii="Times New Roman" w:eastAsia="Times New Roman" w:hAnsi="Times New Roman"/>
      <w:b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2026-07-15T14:56:00Z</dcterms:created>
  <dcterms:modified xsi:type="dcterms:W3CDTF">2026-07-15T14:56:00Z</dcterms:modified>
</cp:coreProperties>
</file>